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7328" w:rsidRDefault="00FB7328">
      <w:pPr>
        <w:widowControl w:val="0"/>
        <w:rPr>
          <w:b/>
        </w:rPr>
      </w:pPr>
      <w:r>
        <w:fldChar w:fldCharType="begin"/>
      </w:r>
      <w:r>
        <w:instrText xml:space="preserve"> SEQ CHAPTER \h \r 1</w:instrText>
      </w:r>
      <w:r>
        <w:fldChar w:fldCharType="end"/>
      </w:r>
    </w:p>
    <w:p w:rsidR="00FB7328" w:rsidRDefault="00DE7214" w:rsidP="00DE7214">
      <w:pPr>
        <w:widowControl w:val="0"/>
        <w:tabs>
          <w:tab w:val="center" w:pos="4680"/>
        </w:tabs>
        <w:jc w:val="center"/>
        <w:rPr>
          <w:b/>
        </w:rPr>
      </w:pPr>
      <w:r>
        <w:rPr>
          <w:b/>
        </w:rPr>
        <w:t>T</w:t>
      </w:r>
      <w:r w:rsidR="00FB7328">
        <w:rPr>
          <w:b/>
        </w:rPr>
        <w:t>EXT OF BILL</w:t>
      </w:r>
    </w:p>
    <w:p w:rsidR="00FB7328" w:rsidRDefault="00FB7328" w:rsidP="00DE7214">
      <w:pPr>
        <w:widowControl w:val="0"/>
        <w:tabs>
          <w:tab w:val="center" w:pos="4680"/>
        </w:tabs>
        <w:jc w:val="center"/>
        <w:rPr>
          <w:b/>
        </w:rPr>
      </w:pPr>
      <w:r>
        <w:rPr>
          <w:b/>
        </w:rPr>
        <w:t>Incorporated Village of Sea Cliff</w:t>
      </w:r>
    </w:p>
    <w:p w:rsidR="00FB7328" w:rsidRDefault="00FB7328" w:rsidP="00DE7214">
      <w:pPr>
        <w:widowControl w:val="0"/>
        <w:tabs>
          <w:tab w:val="center" w:pos="4680"/>
        </w:tabs>
        <w:jc w:val="center"/>
      </w:pPr>
      <w:r>
        <w:rPr>
          <w:b/>
        </w:rPr>
        <w:t xml:space="preserve">BILL NO. </w:t>
      </w:r>
      <w:r w:rsidR="00401FBE">
        <w:rPr>
          <w:b/>
        </w:rPr>
        <w:t>4</w:t>
      </w:r>
      <w:r w:rsidR="00D73018">
        <w:rPr>
          <w:b/>
        </w:rPr>
        <w:t>A</w:t>
      </w:r>
      <w:r w:rsidR="00B55A7B">
        <w:rPr>
          <w:b/>
        </w:rPr>
        <w:t>-2012</w:t>
      </w:r>
    </w:p>
    <w:p w:rsidR="00FB7328" w:rsidRDefault="00FB7328">
      <w:pPr>
        <w:widowControl w:val="0"/>
      </w:pPr>
    </w:p>
    <w:p w:rsidR="00FB7328" w:rsidRDefault="00FB7328" w:rsidP="007E4ED9">
      <w:pPr>
        <w:widowControl w:val="0"/>
        <w:jc w:val="both"/>
      </w:pPr>
      <w:r>
        <w:tab/>
        <w:t>A local law amending Chapter</w:t>
      </w:r>
      <w:r w:rsidR="00211740">
        <w:t>s</w:t>
      </w:r>
      <w:r w:rsidR="00C45EEF">
        <w:t xml:space="preserve"> </w:t>
      </w:r>
      <w:r w:rsidR="00B55A7B">
        <w:t>64</w:t>
      </w:r>
      <w:r>
        <w:t xml:space="preserve"> of the Village Code of the Village of Sea Cliff to </w:t>
      </w:r>
      <w:r w:rsidR="00B55A7B">
        <w:t>prohibit the construction of fences within two feet of a driveway</w:t>
      </w:r>
      <w:r w:rsidR="008257A2">
        <w:t xml:space="preserve"> in the Village of Sea Cliff.</w:t>
      </w:r>
    </w:p>
    <w:p w:rsidR="00FB7328" w:rsidRDefault="00FB7328">
      <w:pPr>
        <w:widowControl w:val="0"/>
      </w:pPr>
    </w:p>
    <w:p w:rsidR="002A1653" w:rsidRDefault="00FB7328" w:rsidP="00B55A7B">
      <w:pPr>
        <w:widowControl w:val="0"/>
        <w:jc w:val="both"/>
      </w:pPr>
      <w:r>
        <w:tab/>
        <w:t xml:space="preserve">Section 1. </w:t>
      </w:r>
      <w:r w:rsidR="002A1653">
        <w:t>Statement of Purpose.  This is a law to amend chapter 64 of the Village Code of the Village of Sea Cliff to prohibit the erection, construction, reconstruction or replacement of a fence in a front or side yard adjacent to an adjoining property owner’s driveway.</w:t>
      </w:r>
    </w:p>
    <w:p w:rsidR="002A1653" w:rsidRDefault="002A1653" w:rsidP="00B55A7B">
      <w:pPr>
        <w:widowControl w:val="0"/>
        <w:jc w:val="both"/>
      </w:pPr>
    </w:p>
    <w:p w:rsidR="00FB7328" w:rsidRDefault="002A1653" w:rsidP="002A1653">
      <w:pPr>
        <w:widowControl w:val="0"/>
        <w:ind w:firstLine="720"/>
        <w:jc w:val="both"/>
      </w:pPr>
      <w:r>
        <w:t xml:space="preserve">Section 2.  </w:t>
      </w:r>
      <w:r w:rsidR="008257A2">
        <w:t xml:space="preserve">Section </w:t>
      </w:r>
      <w:r w:rsidR="00B55A7B">
        <w:t>64-1</w:t>
      </w:r>
      <w:r w:rsidR="008257A2">
        <w:t xml:space="preserve"> of Ch</w:t>
      </w:r>
      <w:r w:rsidR="00FB7328">
        <w:t xml:space="preserve">apter </w:t>
      </w:r>
      <w:r w:rsidR="00B55A7B">
        <w:t>64</w:t>
      </w:r>
      <w:r w:rsidR="00FB7328">
        <w:t xml:space="preserve"> of the Village Code of the Village of Sea Cliff, entitled “</w:t>
      </w:r>
      <w:r w:rsidR="00B55A7B">
        <w:t>Height of fences and walls; finished side to</w:t>
      </w:r>
      <w:r w:rsidR="00D4739F">
        <w:t xml:space="preserve"> face away from fenced property</w:t>
      </w:r>
      <w:r w:rsidR="00B55A7B">
        <w:t>”</w:t>
      </w:r>
      <w:r w:rsidR="00FB7328">
        <w:t>, is amended</w:t>
      </w:r>
      <w:r w:rsidR="00B55A7B">
        <w:t xml:space="preserve"> as follows:</w:t>
      </w:r>
      <w:r w:rsidR="00FB7328">
        <w:t xml:space="preserve"> </w:t>
      </w:r>
    </w:p>
    <w:p w:rsidR="00FB7328" w:rsidRDefault="00FB7328">
      <w:pPr>
        <w:widowControl w:val="0"/>
        <w:tabs>
          <w:tab w:val="left" w:pos="-1152"/>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p>
    <w:p w:rsidR="00F67EEF" w:rsidRDefault="00FB7328" w:rsidP="00201B8B">
      <w:pPr>
        <w:widowControl w:val="0"/>
        <w:tabs>
          <w:tab w:val="left" w:pos="-1800"/>
          <w:tab w:val="left" w:pos="-1440"/>
          <w:tab w:val="left" w:pos="-720"/>
          <w:tab w:val="left" w:pos="270"/>
          <w:tab w:val="left" w:pos="450"/>
          <w:tab w:val="left" w:pos="720"/>
          <w:tab w:val="left" w:pos="1260"/>
          <w:tab w:val="left" w:pos="2880"/>
          <w:tab w:val="left" w:pos="3600"/>
          <w:tab w:val="left" w:pos="4320"/>
          <w:tab w:val="left" w:pos="5040"/>
          <w:tab w:val="left" w:pos="5760"/>
          <w:tab w:val="left" w:pos="6480"/>
          <w:tab w:val="left" w:pos="720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s>
        <w:ind w:left="720" w:right="1260"/>
        <w:jc w:val="both"/>
        <w:rPr>
          <w:b/>
        </w:rPr>
      </w:pPr>
      <w:r>
        <w:rPr>
          <w:b/>
        </w:rPr>
        <w:t xml:space="preserve">§ </w:t>
      </w:r>
      <w:r w:rsidR="00211740">
        <w:rPr>
          <w:b/>
        </w:rPr>
        <w:t>64-</w:t>
      </w:r>
      <w:r w:rsidR="008257A2">
        <w:rPr>
          <w:b/>
        </w:rPr>
        <w:t xml:space="preserve">1. </w:t>
      </w:r>
      <w:r w:rsidR="00F67EEF">
        <w:rPr>
          <w:b/>
        </w:rPr>
        <w:t>General Provisions.</w:t>
      </w:r>
    </w:p>
    <w:p w:rsidR="00F67EEF" w:rsidRDefault="00F67EEF" w:rsidP="00201B8B">
      <w:pPr>
        <w:widowControl w:val="0"/>
        <w:tabs>
          <w:tab w:val="left" w:pos="-1800"/>
          <w:tab w:val="left" w:pos="-1440"/>
          <w:tab w:val="left" w:pos="-720"/>
          <w:tab w:val="left" w:pos="270"/>
          <w:tab w:val="left" w:pos="450"/>
          <w:tab w:val="left" w:pos="720"/>
          <w:tab w:val="left" w:pos="1260"/>
          <w:tab w:val="left" w:pos="2880"/>
          <w:tab w:val="left" w:pos="3600"/>
          <w:tab w:val="left" w:pos="4320"/>
          <w:tab w:val="left" w:pos="5040"/>
          <w:tab w:val="left" w:pos="5760"/>
          <w:tab w:val="left" w:pos="6480"/>
          <w:tab w:val="left" w:pos="720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s>
        <w:ind w:left="720" w:right="1260"/>
        <w:jc w:val="both"/>
        <w:rPr>
          <w:b/>
        </w:rPr>
      </w:pPr>
    </w:p>
    <w:p w:rsidR="00F67EEF" w:rsidRDefault="00211740" w:rsidP="00F67EEF">
      <w:pPr>
        <w:widowControl w:val="0"/>
        <w:numPr>
          <w:ilvl w:val="0"/>
          <w:numId w:val="3"/>
        </w:numPr>
        <w:tabs>
          <w:tab w:val="left" w:pos="-1800"/>
          <w:tab w:val="left" w:pos="-1440"/>
          <w:tab w:val="left" w:pos="-720"/>
          <w:tab w:val="left" w:pos="270"/>
          <w:tab w:val="left" w:pos="450"/>
          <w:tab w:val="left" w:pos="720"/>
          <w:tab w:val="left" w:pos="1260"/>
          <w:tab w:val="left" w:pos="2880"/>
          <w:tab w:val="left" w:pos="3600"/>
          <w:tab w:val="left" w:pos="4320"/>
          <w:tab w:val="left" w:pos="5040"/>
          <w:tab w:val="left" w:pos="5760"/>
          <w:tab w:val="left" w:pos="6480"/>
          <w:tab w:val="left" w:pos="720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s>
        <w:ind w:right="1260"/>
        <w:jc w:val="both"/>
      </w:pPr>
      <w:r>
        <w:t>Except as otherwise provided herein, n</w:t>
      </w:r>
      <w:r w:rsidR="00F67EEF">
        <w:t>o person shall be permitted to erect or maintain or cause to be erected or maintained any fence or wall, other than a wall which is an integral part of a structure, of a height of more than four feet, with the exception of open-wire fences of an approved type, which shall not exceed five feet in height.  The height of a fence or wall shall be measured from the ground level on the lower side of such fence or wall.  All fences shall be constructed with the finished side facing away from the property on which such fence is located.</w:t>
      </w:r>
    </w:p>
    <w:p w:rsidR="00F67EEF" w:rsidRDefault="00F67EEF" w:rsidP="00F67EEF">
      <w:pPr>
        <w:widowControl w:val="0"/>
        <w:numPr>
          <w:ilvl w:val="0"/>
          <w:numId w:val="3"/>
        </w:numPr>
        <w:tabs>
          <w:tab w:val="left" w:pos="-1800"/>
          <w:tab w:val="left" w:pos="-1440"/>
          <w:tab w:val="left" w:pos="-720"/>
          <w:tab w:val="left" w:pos="270"/>
          <w:tab w:val="left" w:pos="450"/>
          <w:tab w:val="left" w:pos="720"/>
          <w:tab w:val="left" w:pos="1260"/>
          <w:tab w:val="left" w:pos="2880"/>
          <w:tab w:val="left" w:pos="3600"/>
          <w:tab w:val="left" w:pos="4320"/>
          <w:tab w:val="left" w:pos="5040"/>
          <w:tab w:val="left" w:pos="5760"/>
          <w:tab w:val="left" w:pos="6480"/>
          <w:tab w:val="left" w:pos="720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s>
        <w:ind w:right="1260"/>
        <w:jc w:val="both"/>
      </w:pPr>
      <w:r>
        <w:t xml:space="preserve">No fence, wall or other solid structure, with a height in excess of six inches, shall be erected, </w:t>
      </w:r>
      <w:r w:rsidR="002A1653">
        <w:t xml:space="preserve">constructed, </w:t>
      </w:r>
      <w:r>
        <w:t>installed</w:t>
      </w:r>
      <w:r w:rsidR="002A1653">
        <w:t>, reconstructed or replaced</w:t>
      </w:r>
      <w:r>
        <w:t xml:space="preserve"> within two feet of a driveway on an adjoining </w:t>
      </w:r>
      <w:r w:rsidR="002A1653">
        <w:t xml:space="preserve">residential </w:t>
      </w:r>
      <w:r>
        <w:t xml:space="preserve">property, at any point between the front property line and the rear building line of the dwelling on the </w:t>
      </w:r>
      <w:r w:rsidR="002A1653">
        <w:t xml:space="preserve">adjoining </w:t>
      </w:r>
      <w:r>
        <w:t>property.</w:t>
      </w:r>
    </w:p>
    <w:p w:rsidR="00FB7328" w:rsidRDefault="00C56BE3" w:rsidP="00F67EEF">
      <w:pPr>
        <w:widowControl w:val="0"/>
        <w:tabs>
          <w:tab w:val="left" w:pos="-1800"/>
          <w:tab w:val="left" w:pos="-1440"/>
          <w:tab w:val="left" w:pos="-720"/>
          <w:tab w:val="left" w:pos="270"/>
          <w:tab w:val="left" w:pos="450"/>
          <w:tab w:val="left" w:pos="720"/>
          <w:tab w:val="left" w:pos="1260"/>
          <w:tab w:val="left" w:pos="2880"/>
          <w:tab w:val="left" w:pos="3600"/>
          <w:tab w:val="left" w:pos="4320"/>
          <w:tab w:val="left" w:pos="5040"/>
          <w:tab w:val="left" w:pos="5760"/>
          <w:tab w:val="left" w:pos="6480"/>
          <w:tab w:val="left" w:pos="7200"/>
          <w:tab w:val="lef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s>
        <w:ind w:left="720" w:right="1260"/>
        <w:jc w:val="both"/>
      </w:pPr>
      <w:r>
        <w:tab/>
        <w:t xml:space="preserve">          </w:t>
      </w:r>
    </w:p>
    <w:p w:rsidR="00FB7328" w:rsidRDefault="00C45EEF">
      <w:pPr>
        <w:widowControl w:val="0"/>
        <w:tabs>
          <w:tab w:val="left" w:pos="-1800"/>
          <w:tab w:val="left" w:pos="-1440"/>
          <w:tab w:val="left" w:pos="-720"/>
          <w:tab w:val="left" w:pos="0"/>
          <w:tab w:val="left" w:pos="270"/>
          <w:tab w:val="left" w:pos="45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s>
        <w:jc w:val="both"/>
      </w:pPr>
      <w:r>
        <w:tab/>
      </w:r>
      <w:r>
        <w:tab/>
        <w:t xml:space="preserve">     </w:t>
      </w:r>
      <w:r w:rsidR="002A1653">
        <w:t>Section 3</w:t>
      </w:r>
      <w:r w:rsidR="00FB7328">
        <w:t>.  This local law shall take effect in accordance with Section 27 of the Municipal Home Rule Law.</w:t>
      </w:r>
    </w:p>
    <w:sectPr w:rsidR="00FB7328">
      <w:type w:val="continuous"/>
      <w:pgSz w:w="12240" w:h="15840"/>
      <w:pgMar w:top="1920" w:right="1440" w:bottom="192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37E2"/>
    <w:multiLevelType w:val="hybridMultilevel"/>
    <w:tmpl w:val="0C8CD51A"/>
    <w:lvl w:ilvl="0" w:tplc="8BD25E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63FC7"/>
    <w:multiLevelType w:val="hybridMultilevel"/>
    <w:tmpl w:val="41FE1BA2"/>
    <w:lvl w:ilvl="0" w:tplc="970C55FE">
      <w:start w:val="1"/>
      <w:numFmt w:val="decimal"/>
      <w:lvlText w:val="(%1)"/>
      <w:lvlJc w:val="left"/>
      <w:pPr>
        <w:tabs>
          <w:tab w:val="num" w:pos="1710"/>
        </w:tabs>
        <w:ind w:left="1710" w:hanging="45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59A268A2"/>
    <w:multiLevelType w:val="hybridMultilevel"/>
    <w:tmpl w:val="14E63ADA"/>
    <w:lvl w:ilvl="0" w:tplc="B9B6F82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9D"/>
    <w:rsid w:val="001E1E35"/>
    <w:rsid w:val="001F7422"/>
    <w:rsid w:val="00201B8B"/>
    <w:rsid w:val="00211740"/>
    <w:rsid w:val="00275B66"/>
    <w:rsid w:val="002A1653"/>
    <w:rsid w:val="0038614F"/>
    <w:rsid w:val="003E09E8"/>
    <w:rsid w:val="00401FBE"/>
    <w:rsid w:val="00434FBF"/>
    <w:rsid w:val="004C4FFA"/>
    <w:rsid w:val="006B7E07"/>
    <w:rsid w:val="006C0F0E"/>
    <w:rsid w:val="007E4ED9"/>
    <w:rsid w:val="008257A2"/>
    <w:rsid w:val="008D792B"/>
    <w:rsid w:val="00916FD3"/>
    <w:rsid w:val="00991A31"/>
    <w:rsid w:val="00B55A7B"/>
    <w:rsid w:val="00BB48B8"/>
    <w:rsid w:val="00C45EEF"/>
    <w:rsid w:val="00C56BE3"/>
    <w:rsid w:val="00C769D7"/>
    <w:rsid w:val="00CB5AED"/>
    <w:rsid w:val="00CC7396"/>
    <w:rsid w:val="00D4739F"/>
    <w:rsid w:val="00D665F2"/>
    <w:rsid w:val="00D73018"/>
    <w:rsid w:val="00DC728A"/>
    <w:rsid w:val="00DE7214"/>
    <w:rsid w:val="00E430FF"/>
    <w:rsid w:val="00E53F9D"/>
    <w:rsid w:val="00ED5B20"/>
    <w:rsid w:val="00F67EEF"/>
    <w:rsid w:val="00FB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HBA</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Stolar</dc:creator>
  <cp:keywords/>
  <cp:lastModifiedBy>VSCClerk</cp:lastModifiedBy>
  <cp:revision>2</cp:revision>
  <cp:lastPrinted>2012-06-11T15:59:00Z</cp:lastPrinted>
  <dcterms:created xsi:type="dcterms:W3CDTF">2012-06-13T15:08:00Z</dcterms:created>
  <dcterms:modified xsi:type="dcterms:W3CDTF">2012-06-13T15:08:00Z</dcterms:modified>
</cp:coreProperties>
</file>